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false"/>
        <w:spacing w:before="0" w:after="0"/>
        <w:ind w:start="4678"/>
        <w:contextualSpacing/>
        <w:jc w:val="end"/>
        <w:rPr>
          <w:rFonts w:eastAsia="DejaVu Sans" w:eastAsiaTheme="minorEastAsia"/>
          <w:szCs w:val="28"/>
        </w:rPr>
      </w:pPr>
      <w:r>
        <w:rPr>
          <w:rFonts w:eastAsia="DejaVu Sans" w:eastAsiaTheme="minorEastAsia"/>
          <w:szCs w:val="28"/>
        </w:rPr>
        <w:t>УТВЕРЖДАЮ</w:t>
      </w:r>
    </w:p>
    <w:p>
      <w:pPr>
        <w:pStyle w:val="Normal"/>
        <w:widowControl w:val="false"/>
        <w:suppressAutoHyphens w:val="false"/>
        <w:spacing w:before="0" w:after="0"/>
        <w:ind w:start="4678"/>
        <w:contextualSpacing/>
        <w:jc w:val="end"/>
        <w:rPr>
          <w:rFonts w:eastAsia="DejaVu Sans" w:eastAsiaTheme="minorEastAsia"/>
          <w:szCs w:val="28"/>
        </w:rPr>
      </w:pPr>
      <w:r>
        <w:rPr>
          <w:rFonts w:eastAsia="DejaVu Sans" w:eastAsiaTheme="minorEastAsia"/>
          <w:szCs w:val="28"/>
        </w:rPr>
        <w:t>Директор</w:t>
      </w:r>
    </w:p>
    <w:p>
      <w:pPr>
        <w:pStyle w:val="Normal"/>
        <w:widowControl w:val="false"/>
        <w:suppressAutoHyphens w:val="false"/>
        <w:spacing w:before="0" w:after="0"/>
        <w:ind w:start="4678"/>
        <w:contextualSpacing/>
        <w:jc w:val="end"/>
        <w:rPr>
          <w:rFonts w:eastAsia="DejaVu Sans" w:eastAsiaTheme="minorEastAsia"/>
          <w:szCs w:val="28"/>
        </w:rPr>
      </w:pPr>
      <w:r>
        <w:rPr>
          <w:rFonts w:eastAsia="DejaVu Sans" w:eastAsiaTheme="minorEastAsia"/>
          <w:szCs w:val="28"/>
        </w:rPr>
        <w:t xml:space="preserve">Государственного бюджетного учреждения дополнительного образования города </w:t>
      </w:r>
    </w:p>
    <w:p>
      <w:pPr>
        <w:pStyle w:val="Normal"/>
        <w:widowControl w:val="false"/>
        <w:suppressAutoHyphens w:val="false"/>
        <w:spacing w:before="0" w:after="0"/>
        <w:ind w:start="4678"/>
        <w:contextualSpacing/>
        <w:jc w:val="end"/>
        <w:rPr>
          <w:rFonts w:eastAsia="DejaVu Sans" w:eastAsiaTheme="minorEastAsia"/>
          <w:szCs w:val="28"/>
        </w:rPr>
      </w:pPr>
      <w:r>
        <w:rPr>
          <w:rFonts w:eastAsia="DejaVu Sans" w:eastAsiaTheme="minorEastAsia"/>
          <w:szCs w:val="28"/>
        </w:rPr>
        <w:t>Москвы "Детская музыкальная школа имени А.М.Иванова-Крамского"   К.Ю.Алешина</w:t>
      </w:r>
    </w:p>
    <w:p>
      <w:pPr>
        <w:pStyle w:val="Normal"/>
        <w:widowControl w:val="false"/>
        <w:suppressAutoHyphens w:val="false"/>
        <w:spacing w:before="0" w:after="0"/>
        <w:ind w:start="4678"/>
        <w:contextualSpacing/>
        <w:jc w:val="end"/>
        <w:rPr>
          <w:rFonts w:eastAsia="DejaVu Sans" w:eastAsiaTheme="minorEastAsia"/>
          <w:szCs w:val="28"/>
        </w:rPr>
      </w:pPr>
      <w:r>
        <w:rPr>
          <w:rFonts w:eastAsia="DejaVu Sans" w:eastAsiaTheme="minorEastAsia"/>
          <w:szCs w:val="28"/>
        </w:rPr>
        <w:t xml:space="preserve"> </w:t>
      </w:r>
      <w:r>
        <w:rPr>
          <w:rFonts w:eastAsia="DejaVu Sans" w:eastAsiaTheme="minorEastAsia"/>
          <w:szCs w:val="28"/>
        </w:rPr>
        <w:t xml:space="preserve">«___» _________ 2025 года </w:t>
      </w:r>
    </w:p>
    <w:p>
      <w:pPr>
        <w:pStyle w:val="BodyText"/>
        <w:jc w:val="end"/>
        <w:rPr>
          <w:rStyle w:val="Strong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Положение</w:t>
      </w:r>
    </w:p>
    <w:p>
      <w:pPr>
        <w:pStyle w:val="Normal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о проведении Первого открытого межрегионального конкурса-фестиваля юных композиторов  «АМАДЕЙ»-2026</w:t>
      </w:r>
    </w:p>
    <w:p>
      <w:pPr>
        <w:pStyle w:val="BodyText"/>
        <w:jc w:val="center"/>
        <w:rPr>
          <w:rStyle w:val="Strong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center"/>
        <w:rPr/>
      </w:pPr>
      <w:r>
        <w:rPr>
          <w:rStyle w:val="Strong"/>
          <w:rFonts w:ascii="Times New Roman" w:hAnsi="Times New Roman"/>
        </w:rPr>
        <w:t>1. Общие положения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 Положение о Первом открытом межрегиональном конкурсе-фестивале юных композиторов «АМАДЕЙ»-2026 (далее - Конкурс) регламентирует порядок проведения и определяет условия проведения Конкурса в 2025-2026 году.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Организатором Конкурса является Государственное бюджетное учреждение дополнительного образования города Москвы «Детская музыкальная школа имени А.М. Иванова-Крамского» (далее – Школа), адрес: г. Москва, ул. Академика Виноградова, д.7.</w:t>
      </w:r>
    </w:p>
    <w:p>
      <w:pPr>
        <w:pStyle w:val="BodyText"/>
        <w:jc w:val="center"/>
        <w:rPr/>
      </w:pPr>
      <w:r>
        <w:rPr>
          <w:rStyle w:val="Strong"/>
          <w:rFonts w:ascii="Times New Roman" w:hAnsi="Times New Roman"/>
        </w:rPr>
        <w:t>2. Цели и задачи Конкурса</w:t>
      </w:r>
    </w:p>
    <w:p>
      <w:pPr>
        <w:pStyle w:val="BodyText"/>
        <w:jc w:val="both"/>
        <w:rPr>
          <w:rStyle w:val="Strong"/>
          <w:rFonts w:ascii="Times New Roman" w:hAnsi="Times New Roman" w:cs="Times New Roman"/>
          <w:b w:val="false"/>
          <w:bCs w:val="false"/>
        </w:rPr>
      </w:pPr>
      <w:r>
        <w:rPr>
          <w:rStyle w:val="Strong"/>
          <w:rFonts w:ascii="Times New Roman" w:hAnsi="Times New Roman"/>
          <w:b w:val="false"/>
          <w:bCs w:val="false"/>
        </w:rPr>
        <w:t xml:space="preserve">2.1. </w:t>
      </w:r>
      <w:r>
        <w:rPr>
          <w:rStyle w:val="Strong"/>
          <w:rFonts w:cs="Times New Roman" w:ascii="Times New Roman" w:hAnsi="Times New Roman"/>
          <w:b w:val="false"/>
          <w:bCs w:val="false"/>
        </w:rPr>
        <w:t>Целью Конкурса является создание современной и концертной платформы в сфере музыкальной композиции: от демонстрации созданных обучающимися собственных музыкальных сочинений к созданию площадки совместного музыкального творчества, повышения уровня художественно-творческого, исполнительского и композиторского мастерства и самореализации обучающихся разных специальностей.</w:t>
      </w:r>
    </w:p>
    <w:p>
      <w:pPr>
        <w:pStyle w:val="BodyText"/>
        <w:numPr>
          <w:ilvl w:val="1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Задачами Конкурса являются: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художественно-творческое развитие обучающихся;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выявление и поддержка одаренных начинающих учащихся - композиторов для их дальнейшего развития и самореализации;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развитие композиторского искусства.</w:t>
      </w:r>
    </w:p>
    <w:p>
      <w:pPr>
        <w:pStyle w:val="BodyText"/>
        <w:jc w:val="center"/>
        <w:rPr/>
      </w:pPr>
      <w:r>
        <w:rPr>
          <w:rStyle w:val="Strong"/>
          <w:rFonts w:ascii="Times New Roman" w:hAnsi="Times New Roman"/>
        </w:rPr>
        <w:t>3. Формат проведения</w:t>
      </w:r>
    </w:p>
    <w:p>
      <w:pPr>
        <w:pStyle w:val="BodyText"/>
        <w:ind w:firstLine="624"/>
        <w:jc w:val="both"/>
        <w:rPr/>
      </w:pP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</w:rPr>
        <w:t xml:space="preserve">Первый открытый межрегиональный конкурс-фестиваль юных композиторов «АМАДЕЙ»-2026 проводится с 01 октября 2025 года по 05 апреля 2026 год. </w:t>
      </w:r>
    </w:p>
    <w:p>
      <w:pPr>
        <w:pStyle w:val="Heading2"/>
        <w:spacing w:before="7" w:after="0"/>
        <w:ind w:firstLine="607"/>
        <w:jc w:val="both"/>
        <w:rPr>
          <w:sz w:val="28"/>
          <w:szCs w:val="28"/>
        </w:rPr>
      </w:pPr>
      <w:r>
        <w:rPr>
          <w:sz w:val="28"/>
          <w:szCs w:val="28"/>
        </w:rPr>
        <w:t>Конкурсные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прослушивания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проходят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дистанционном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формате.</w:t>
      </w:r>
    </w:p>
    <w:p>
      <w:pPr>
        <w:pStyle w:val="BodyText"/>
        <w:jc w:val="both"/>
        <w:rPr/>
      </w:pPr>
      <w:r>
        <w:rPr>
          <w:rFonts w:ascii="Times New Roman" w:hAnsi="Times New Roman"/>
        </w:rPr>
        <w:t>К участию в Конкурсе приглашаются учащиеся образовательных учреждений дополнительного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образования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детей,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студенты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учреждений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среднего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профессионального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образования в возрасте от 7 до 18 лет.</w:t>
      </w:r>
    </w:p>
    <w:p>
      <w:pPr>
        <w:pStyle w:val="BodyText"/>
        <w:jc w:val="center"/>
        <w:rPr/>
      </w:pPr>
      <w:r>
        <w:rPr>
          <w:rStyle w:val="Strong"/>
          <w:rFonts w:ascii="Times New Roman" w:hAnsi="Times New Roman"/>
        </w:rPr>
        <w:t>4. Даты проведения Конкурса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Даты проведения Конкурса: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Конкурс проводится в два тура:</w:t>
      </w:r>
    </w:p>
    <w:p>
      <w:pPr>
        <w:pStyle w:val="BodyText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 xml:space="preserve">- 1 тур, Отборочный, </w:t>
      </w:r>
      <w:r>
        <w:rPr>
          <w:rFonts w:ascii="Times New Roman" w:hAnsi="Times New Roman"/>
          <w:b/>
          <w:bCs/>
          <w:color w:val="000000"/>
        </w:rPr>
        <w:t>бесплатный для участия,</w:t>
      </w:r>
      <w:r>
        <w:rPr>
          <w:rFonts w:ascii="Times New Roman" w:hAnsi="Times New Roman"/>
          <w:color w:val="000000"/>
        </w:rPr>
        <w:t xml:space="preserve"> подача творческих работ с 1 октября до 30 ноября 2025 года (самые интересные творческие работы будут отобраны для участия во </w:t>
      </w:r>
      <w:r>
        <w:rPr>
          <w:rFonts w:ascii="Times New Roman" w:hAnsi="Times New Roman"/>
          <w:color w:val="000000"/>
          <w:lang w:val="en-US"/>
        </w:rPr>
        <w:t>II</w:t>
      </w:r>
      <w:r>
        <w:rPr>
          <w:rFonts w:ascii="Times New Roman" w:hAnsi="Times New Roman"/>
          <w:color w:val="000000"/>
        </w:rPr>
        <w:t xml:space="preserve"> туре).</w:t>
      </w:r>
    </w:p>
    <w:p>
      <w:pPr>
        <w:pStyle w:val="BodyText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- 2 тур, Основной, платный для участия, подача творческих работ с 11 января до 10 февраля 2026 года (требования к подаче творческих работ указаны ниже).</w:t>
      </w:r>
    </w:p>
    <w:p>
      <w:pPr>
        <w:pStyle w:val="BodyText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4.2. Результаты Конкурса-фестиваля будут опубликованы на сайте Школы - организатора: 5 марта 2026 года.</w:t>
      </w:r>
    </w:p>
    <w:p>
      <w:pPr>
        <w:pStyle w:val="BodyText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4.3. Гала-концерт лауреатов конкурса-фестиваля и церемония награждения участников Конкурса — 4 апреля (5 апреля) 2026 года.</w:t>
      </w:r>
    </w:p>
    <w:p>
      <w:pPr>
        <w:pStyle w:val="BodyText"/>
        <w:jc w:val="center"/>
        <w:rPr/>
      </w:pPr>
      <w:r>
        <w:rPr>
          <w:rStyle w:val="Strong"/>
          <w:rFonts w:ascii="Times New Roman" w:hAnsi="Times New Roman"/>
        </w:rPr>
        <w:t>5. Организационная структура Конкурса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5</w:t>
      </w:r>
      <w:r>
        <w:rPr>
          <w:rFonts w:ascii="Times New Roman" w:hAnsi="Times New Roman"/>
        </w:rPr>
        <w:t>.1. Конкурс композиторов открыт для всех желающих, независимо от места проживания участников.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5</w:t>
      </w:r>
      <w:r>
        <w:rPr>
          <w:rFonts w:ascii="Times New Roman" w:hAnsi="Times New Roman"/>
        </w:rPr>
        <w:t>.2. Официальный язык конкурса — русский.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5</w:t>
      </w:r>
      <w:r>
        <w:rPr>
          <w:rFonts w:ascii="Times New Roman" w:hAnsi="Times New Roman"/>
        </w:rPr>
        <w:t xml:space="preserve">.3. Конкурс проводится в онлайн формате (по видеозаписям). 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5</w:t>
      </w:r>
      <w:r>
        <w:rPr>
          <w:rFonts w:ascii="Times New Roman" w:hAnsi="Times New Roman"/>
        </w:rPr>
        <w:t>.4. На Конкурс принимаются работы, права на которые принадлежат участнику Конкурса.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5</w:t>
      </w:r>
      <w:r>
        <w:rPr>
          <w:rFonts w:ascii="Times New Roman" w:hAnsi="Times New Roman"/>
        </w:rPr>
        <w:t xml:space="preserve">.5. </w:t>
      </w:r>
      <w:r>
        <w:rPr>
          <w:rStyle w:val="Strong"/>
          <w:rFonts w:ascii="Times New Roman" w:hAnsi="Times New Roman"/>
          <w:b w:val="false"/>
          <w:bCs w:val="false"/>
        </w:rPr>
        <w:t xml:space="preserve">Композитор может самостоятельно исполнить своё произведение или передать право исполнения другим музыкантам. </w:t>
      </w:r>
    </w:p>
    <w:p>
      <w:pPr>
        <w:pStyle w:val="BodyText"/>
        <w:jc w:val="both"/>
        <w:rPr/>
      </w:pPr>
      <w:r>
        <w:rPr>
          <w:rFonts w:ascii="Times New Roman" w:hAnsi="Times New Roman"/>
          <w:lang w:val="en-US"/>
        </w:rPr>
        <w:t>5</w:t>
      </w:r>
      <w:r>
        <w:rPr>
          <w:rFonts w:ascii="Times New Roman" w:hAnsi="Times New Roman"/>
        </w:rPr>
        <w:t xml:space="preserve">.6. Участники самостоятельно обеспечивают исполнение и запись конкурсных сочинений. Организаторы Конкурса не ограничивают участников в выборе темы сочинения, инструмента (состава) для исполнения произведения. Принимаются произведения для инструмента (инструментов) и голоса в сопровождении инструмента. Композиторы представляют ноты в формате </w:t>
      </w:r>
      <w:r>
        <w:rPr>
          <w:rFonts w:ascii="Times New Roman" w:hAnsi="Times New Roman"/>
          <w:lang w:val="en-US"/>
        </w:rPr>
        <w:t>PDF</w:t>
      </w:r>
      <w:r>
        <w:rPr>
          <w:rFonts w:ascii="Times New Roman" w:hAnsi="Times New Roman"/>
        </w:rPr>
        <w:t xml:space="preserve"> и видеозапись своего сочинения. Видеозапись должна быть снята в горизонтальном положении, допускается использование любительского и профессионального видео, на выбор. Форма одежды/обуви участников на видео — концертная. Видеозапись должна быть сделана в высоком качестве, без посторонних звуков, без признаков монтажа и остановок. Допускается использовать видеофайлы, созданные для других конкурсов, фестивалей и концертов. Видеозапись присылается в виде ссылки на любое облачное хранилище (</w:t>
      </w:r>
      <w:hyperlink r:id="rId2">
        <w:r>
          <w:rPr>
            <w:rStyle w:val="Hyperlink"/>
            <w:rFonts w:ascii="Times New Roman" w:hAnsi="Times New Roman"/>
            <w:lang w:val="en-US"/>
          </w:rPr>
          <w:t>https</w:t>
        </w:r>
        <w:r>
          <w:rPr>
            <w:rStyle w:val="Hyperlink"/>
            <w:rFonts w:ascii="Times New Roman" w:hAnsi="Times New Roman"/>
          </w:rPr>
          <w:t>://</w:t>
        </w:r>
        <w:r>
          <w:rPr>
            <w:rStyle w:val="Hyperlink"/>
            <w:rFonts w:ascii="Times New Roman" w:hAnsi="Times New Roman"/>
            <w:lang w:val="en-US"/>
          </w:rPr>
          <w:t>drive</w:t>
        </w:r>
        <w:r>
          <w:rPr>
            <w:rStyle w:val="Hyperlink"/>
            <w:rFonts w:ascii="Times New Roman" w:hAnsi="Times New Roman"/>
          </w:rPr>
          <w:t>.</w:t>
        </w:r>
        <w:r>
          <w:rPr>
            <w:rStyle w:val="Hyperlink"/>
            <w:rFonts w:ascii="Times New Roman" w:hAnsi="Times New Roman"/>
            <w:lang w:val="en-US"/>
          </w:rPr>
          <w:t>google</w:t>
        </w:r>
        <w:r>
          <w:rPr>
            <w:rStyle w:val="Hyperlink"/>
            <w:rFonts w:ascii="Times New Roman" w:hAnsi="Times New Roman"/>
          </w:rPr>
          <w:t>.</w:t>
        </w:r>
        <w:r>
          <w:rPr>
            <w:rStyle w:val="Hyperlink"/>
            <w:rFonts w:ascii="Times New Roman" w:hAnsi="Times New Roman"/>
            <w:lang w:val="en-US"/>
          </w:rPr>
          <w:t>com</w:t>
        </w:r>
      </w:hyperlink>
      <w:r>
        <w:rPr>
          <w:rFonts w:ascii="Times New Roman" w:hAnsi="Times New Roman"/>
        </w:rPr>
        <w:t xml:space="preserve">, </w:t>
      </w:r>
      <w:hyperlink r:id="rId3">
        <w:r>
          <w:rPr>
            <w:rStyle w:val="Hyperlink"/>
            <w:rFonts w:ascii="Times New Roman" w:hAnsi="Times New Roman"/>
            <w:lang w:val="en-US"/>
          </w:rPr>
          <w:t>https</w:t>
        </w:r>
        <w:r>
          <w:rPr>
            <w:rStyle w:val="Hyperlink"/>
            <w:rFonts w:ascii="Times New Roman" w:hAnsi="Times New Roman"/>
          </w:rPr>
          <w:t>://</w:t>
        </w:r>
        <w:r>
          <w:rPr>
            <w:rStyle w:val="Hyperlink"/>
            <w:rFonts w:ascii="Times New Roman" w:hAnsi="Times New Roman"/>
            <w:lang w:val="en-US"/>
          </w:rPr>
          <w:t>yadi</w:t>
        </w:r>
        <w:r>
          <w:rPr>
            <w:rStyle w:val="Hyperlink"/>
            <w:rFonts w:ascii="Times New Roman" w:hAnsi="Times New Roman"/>
          </w:rPr>
          <w:t>.</w:t>
        </w:r>
        <w:r>
          <w:rPr>
            <w:rStyle w:val="Hyperlink"/>
            <w:rFonts w:ascii="Times New Roman" w:hAnsi="Times New Roman"/>
            <w:lang w:val="en-US"/>
          </w:rPr>
          <w:t>sk</w:t>
        </w:r>
      </w:hyperlink>
      <w:r>
        <w:rPr>
          <w:rFonts w:ascii="Times New Roman" w:hAnsi="Times New Roman"/>
        </w:rPr>
        <w:t xml:space="preserve">, </w:t>
      </w:r>
      <w:hyperlink r:id="rId4">
        <w:r>
          <w:rPr>
            <w:rStyle w:val="Hyperlink"/>
            <w:rFonts w:ascii="Times New Roman" w:hAnsi="Times New Roman"/>
            <w:lang w:val="en-US"/>
          </w:rPr>
          <w:t>https</w:t>
        </w:r>
        <w:r>
          <w:rPr>
            <w:rStyle w:val="Hyperlink"/>
            <w:rFonts w:ascii="Times New Roman" w:hAnsi="Times New Roman"/>
          </w:rPr>
          <w:t>://</w:t>
        </w:r>
        <w:r>
          <w:rPr>
            <w:rStyle w:val="Hyperlink"/>
            <w:rFonts w:ascii="Times New Roman" w:hAnsi="Times New Roman"/>
            <w:lang w:val="en-US"/>
          </w:rPr>
          <w:t>rutube</w:t>
        </w:r>
        <w:r>
          <w:rPr>
            <w:rStyle w:val="Hyperlink"/>
            <w:rFonts w:ascii="Times New Roman" w:hAnsi="Times New Roman"/>
          </w:rPr>
          <w:t>.</w:t>
        </w:r>
        <w:r>
          <w:rPr>
            <w:rStyle w:val="Hyperlink"/>
            <w:rFonts w:ascii="Times New Roman" w:hAnsi="Times New Roman"/>
            <w:lang w:val="en-US"/>
          </w:rPr>
          <w:t>ru</w:t>
        </w:r>
      </w:hyperlink>
      <w:r>
        <w:rPr>
          <w:rFonts w:ascii="Times New Roman" w:hAnsi="Times New Roman"/>
        </w:rPr>
        <w:t>) без скачивания.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5</w:t>
      </w:r>
      <w:r>
        <w:rPr>
          <w:rFonts w:ascii="Times New Roman" w:hAnsi="Times New Roman"/>
        </w:rPr>
        <w:t xml:space="preserve">.7. Конкурс проводится по пяти возрастным группам </w:t>
      </w:r>
      <w:r>
        <w:rPr>
          <w:rFonts w:ascii="Times New Roman" w:hAnsi="Times New Roman"/>
          <w:lang w:val="ru-RU"/>
        </w:rPr>
        <w:t>(возраст участника рассчитывается по состоянию на 1 октября)</w:t>
      </w:r>
      <w:r>
        <w:rPr>
          <w:rFonts w:ascii="Times New Roman" w:hAnsi="Times New Roman"/>
        </w:rPr>
        <w:t>:</w:t>
      </w:r>
    </w:p>
    <w:p>
      <w:pPr>
        <w:pStyle w:val="BodyText"/>
        <w:numPr>
          <w:ilvl w:val="0"/>
          <w:numId w:val="1"/>
        </w:numPr>
        <w:ind w:firstLine="510" w:star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1-я группа –  до 8 лет</w:t>
      </w:r>
    </w:p>
    <w:p>
      <w:pPr>
        <w:pStyle w:val="BodyText"/>
        <w:numPr>
          <w:ilvl w:val="0"/>
          <w:numId w:val="1"/>
        </w:numPr>
        <w:ind w:firstLine="510" w:star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2-я группа — от 9 до 10 лет</w:t>
      </w:r>
    </w:p>
    <w:p>
      <w:pPr>
        <w:pStyle w:val="BodyText"/>
        <w:numPr>
          <w:ilvl w:val="0"/>
          <w:numId w:val="1"/>
        </w:numPr>
        <w:ind w:firstLine="510" w:star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3-я группа — от 11 до 12 лет</w:t>
      </w:r>
    </w:p>
    <w:p>
      <w:pPr>
        <w:pStyle w:val="BodyText"/>
        <w:numPr>
          <w:ilvl w:val="0"/>
          <w:numId w:val="1"/>
        </w:numPr>
        <w:ind w:firstLine="510" w:star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4-я группа — от 13 до 14 лет</w:t>
      </w:r>
    </w:p>
    <w:p>
      <w:pPr>
        <w:pStyle w:val="BodyText"/>
        <w:numPr>
          <w:ilvl w:val="0"/>
          <w:numId w:val="1"/>
        </w:numPr>
        <w:ind w:firstLine="510" w:star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5-я группа — от 15 до 16 лет</w:t>
      </w:r>
    </w:p>
    <w:p>
      <w:pPr>
        <w:pStyle w:val="BodyText"/>
        <w:numPr>
          <w:ilvl w:val="0"/>
          <w:numId w:val="1"/>
        </w:numPr>
        <w:ind w:firstLine="510" w:star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6-я группа — от 17 до 18 лет</w:t>
      </w:r>
    </w:p>
    <w:p>
      <w:pPr>
        <w:pStyle w:val="BodyText"/>
        <w:jc w:val="both"/>
        <w:rPr/>
      </w:pPr>
      <w:r>
        <w:rPr>
          <w:rStyle w:val="Strong"/>
          <w:rFonts w:ascii="Times New Roman" w:hAnsi="Times New Roman"/>
          <w:b w:val="false"/>
          <w:lang w:val="en-US"/>
        </w:rPr>
        <w:t>5</w:t>
      </w:r>
      <w:r>
        <w:rPr>
          <w:rStyle w:val="Strong"/>
          <w:rFonts w:ascii="Times New Roman" w:hAnsi="Times New Roman"/>
          <w:b w:val="false"/>
        </w:rPr>
        <w:t>.8. Порядок подачи заявок:</w:t>
      </w:r>
    </w:p>
    <w:p>
      <w:pPr>
        <w:pStyle w:val="BodyText"/>
        <w:jc w:val="both"/>
        <w:rPr>
          <w:rStyle w:val="Hyperlink"/>
          <w:color w:val="auto"/>
          <w:u w:val="none"/>
        </w:rPr>
      </w:pPr>
      <w:r>
        <w:rPr>
          <w:rFonts w:ascii="Times New Roman" w:hAnsi="Times New Roman"/>
        </w:rPr>
        <w:t xml:space="preserve">Заявки для участия </w:t>
      </w:r>
      <w:r>
        <w:rPr>
          <w:rFonts w:ascii="Times New Roman" w:hAnsi="Times New Roman"/>
          <w:lang w:val="ru-RU"/>
        </w:rPr>
        <w:t xml:space="preserve">в Конкурсе </w:t>
      </w:r>
      <w:r>
        <w:rPr>
          <w:rFonts w:ascii="Times New Roman" w:hAnsi="Times New Roman"/>
        </w:rPr>
        <w:t xml:space="preserve">подаются </w:t>
      </w:r>
      <w:r>
        <w:rPr>
          <w:rStyle w:val="Strong"/>
          <w:rFonts w:ascii="Times New Roman" w:hAnsi="Times New Roman"/>
        </w:rPr>
        <w:t xml:space="preserve">в установленные сроки (см. Даты проведения и Порядок проведения конкурса) </w:t>
      </w:r>
      <w:r>
        <w:rPr>
          <w:rFonts w:ascii="Times New Roman" w:hAnsi="Times New Roman"/>
        </w:rPr>
        <w:t xml:space="preserve">через электронную почту: </w:t>
      </w:r>
      <w:hyperlink r:id="rId5">
        <w:r>
          <w:rPr>
            <w:rStyle w:val="Hyperlink"/>
            <w:rFonts w:ascii="Times New Roman" w:hAnsi="Times New Roman"/>
          </w:rPr>
          <w:t>amadey.fk@mail.ru</w:t>
        </w:r>
      </w:hyperlink>
      <w:r>
        <w:rPr>
          <w:rStyle w:val="Hyperlink"/>
          <w:rFonts w:ascii="Times New Roman" w:hAnsi="Times New Roman"/>
        </w:rPr>
        <w:t xml:space="preserve">. </w:t>
      </w:r>
    </w:p>
    <w:p>
      <w:pPr>
        <w:pStyle w:val="BodyText"/>
        <w:jc w:val="both"/>
        <w:rPr/>
      </w:pPr>
      <w:r>
        <w:rPr>
          <w:rStyle w:val="Strong"/>
          <w:rFonts w:ascii="Times New Roman" w:hAnsi="Times New Roman"/>
        </w:rPr>
        <w:t xml:space="preserve">По вопросам проведения конкурса обращаться: </w:t>
      </w:r>
    </w:p>
    <w:p>
      <w:pPr>
        <w:pStyle w:val="BodyText"/>
        <w:jc w:val="both"/>
        <w:rPr/>
      </w:pPr>
      <w:r>
        <w:rPr>
          <w:rStyle w:val="Strong"/>
          <w:rFonts w:ascii="Times New Roman" w:hAnsi="Times New Roman"/>
        </w:rPr>
        <w:t xml:space="preserve">Алешина Ксения Юрьевна  </w:t>
      </w:r>
      <w:r>
        <w:rPr>
          <w:rFonts w:ascii="Times New Roman" w:hAnsi="Times New Roman"/>
        </w:rPr>
        <w:t>(п</w:t>
      </w:r>
      <w:r>
        <w:rPr>
          <w:rFonts w:ascii="Times New Roman" w:hAnsi="Times New Roman"/>
          <w:color w:val="000000"/>
        </w:rPr>
        <w:t>р</w:t>
      </w:r>
      <w:r>
        <w:rPr>
          <w:rFonts w:ascii="Times New Roman" w:hAnsi="Times New Roman"/>
        </w:rPr>
        <w:t>едседатель оргкомитета Конкурса, Директор ГБУДО города Москвы «ДМШ имени А.М, Иванова-Крамского»)</w:t>
      </w:r>
    </w:p>
    <w:p>
      <w:pPr>
        <w:pStyle w:val="BodyText"/>
        <w:jc w:val="both"/>
        <w:rPr>
          <w:b/>
          <w:bCs/>
        </w:rPr>
      </w:pPr>
      <w:r>
        <w:rPr>
          <w:rFonts w:ascii="Times New Roman" w:hAnsi="Times New Roman"/>
          <w:b/>
          <w:bCs/>
        </w:rPr>
        <w:t xml:space="preserve">Фокина Екатерина Геннадьевна </w:t>
      </w:r>
      <w:r>
        <w:rPr>
          <w:rFonts w:ascii="Times New Roman" w:hAnsi="Times New Roman"/>
          <w:b w:val="false"/>
          <w:bCs w:val="false"/>
        </w:rPr>
        <w:t xml:space="preserve">(заместитель председателя оргкомитета Конкурса) 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8-927-204-78-30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Ольшевская Антонина Владимировна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false"/>
          <w:bCs w:val="false"/>
        </w:rPr>
        <w:t xml:space="preserve">(член оргкомитета Конкурса) 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8-916-586-83-98</w:t>
      </w:r>
    </w:p>
    <w:p>
      <w:pPr>
        <w:pStyle w:val="BodyTex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6. Программные требования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 xml:space="preserve"> тур, отборочный — одно произведение (вокальные или инструментальные миниатюры) общей протяженностью не более 5 минут.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тур, основной — два произведения (вокальные или инструментальные миниатюры) общей протяженностью не более 12 минут, возможно повторение одного произведения из программы I тура. </w:t>
      </w:r>
    </w:p>
    <w:p>
      <w:pPr>
        <w:pStyle w:val="BodyText"/>
        <w:jc w:val="center"/>
        <w:rPr/>
      </w:pPr>
      <w:r>
        <w:rPr>
          <w:rStyle w:val="Strong"/>
          <w:rFonts w:ascii="Times New Roman" w:hAnsi="Times New Roman"/>
        </w:rPr>
        <w:t>7. Порядок проведения Конкурса</w:t>
      </w:r>
    </w:p>
    <w:p>
      <w:pPr>
        <w:pStyle w:val="BodyText"/>
        <w:jc w:val="both"/>
        <w:rPr/>
      </w:pPr>
      <w:r>
        <w:rPr>
          <w:rFonts w:ascii="Times New Roman" w:hAnsi="Times New Roman"/>
        </w:rPr>
        <w:t>7.1. Для организационного и технического обеспечения Конкурса формируется Организационный комитет (далее – Оргкомитет) и Жюри Конкурса из специалистов в данном направлении.</w:t>
      </w:r>
    </w:p>
    <w:p>
      <w:pPr>
        <w:pStyle w:val="BodyText"/>
        <w:jc w:val="both"/>
        <w:rPr/>
      </w:pPr>
      <w:r>
        <w:rPr>
          <w:rFonts w:ascii="Times New Roman" w:hAnsi="Times New Roman"/>
        </w:rPr>
        <w:t xml:space="preserve">7.2. Для участия в </w:t>
      </w:r>
      <w:r>
        <w:rPr>
          <w:rFonts w:ascii="Times New Roman" w:hAnsi="Times New Roman"/>
          <w:lang w:val="en-US"/>
        </w:rPr>
        <w:t xml:space="preserve">I </w:t>
      </w:r>
      <w:r>
        <w:rPr>
          <w:rFonts w:ascii="Times New Roman" w:hAnsi="Times New Roman"/>
          <w:lang w:val="ru-RU"/>
        </w:rPr>
        <w:t xml:space="preserve">туре, </w:t>
      </w:r>
      <w:r>
        <w:rPr>
          <w:rFonts w:ascii="Times New Roman" w:hAnsi="Times New Roman"/>
        </w:rPr>
        <w:t xml:space="preserve">отборочном композиторам необходимо предоставить через электронную почту </w:t>
      </w:r>
      <w:hyperlink r:id="rId6">
        <w:r>
          <w:rPr>
            <w:rStyle w:val="Hyperlink"/>
            <w:rFonts w:ascii="Times New Roman" w:hAnsi="Times New Roman"/>
          </w:rPr>
          <w:t>amadey.fk@mail.ru</w:t>
        </w:r>
      </w:hyperlink>
      <w:r>
        <w:rPr>
          <w:rFonts w:ascii="Times New Roman" w:hAnsi="Times New Roman"/>
        </w:rPr>
        <w:t xml:space="preserve"> следующие документы:</w:t>
      </w:r>
    </w:p>
    <w:p>
      <w:pPr>
        <w:pStyle w:val="BodyText"/>
        <w:jc w:val="both"/>
        <w:rPr/>
      </w:pPr>
      <w:r>
        <w:rPr>
          <w:rFonts w:ascii="Times New Roman" w:hAnsi="Times New Roman"/>
        </w:rPr>
        <w:t xml:space="preserve">- заявку на участие в </w:t>
      </w:r>
      <w:r>
        <w:rPr>
          <w:rFonts w:ascii="Times New Roman" w:hAnsi="Times New Roman"/>
          <w:lang w:val="en-US"/>
        </w:rPr>
        <w:t xml:space="preserve">I </w:t>
      </w:r>
      <w:r>
        <w:rPr>
          <w:rFonts w:ascii="Times New Roman" w:hAnsi="Times New Roman"/>
        </w:rPr>
        <w:t xml:space="preserve">отборочном туре в формате </w:t>
      </w:r>
      <w:r>
        <w:rPr>
          <w:rFonts w:ascii="Times New Roman" w:hAnsi="Times New Roman"/>
          <w:lang w:val="en-US"/>
        </w:rPr>
        <w:t>WORD</w:t>
      </w:r>
      <w:r>
        <w:rPr>
          <w:rFonts w:ascii="Times New Roman" w:hAnsi="Times New Roman"/>
        </w:rPr>
        <w:t xml:space="preserve"> (Приложение 1);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согласие родителя (законного представителя) на обработку своих персональных данных в соответствии с Федеральным законом от 27.07.2006 </w:t>
      </w:r>
      <w:r>
        <w:rPr>
          <w:rFonts w:ascii="Times New Roman" w:hAnsi="Times New Roman"/>
          <w:lang w:val="ru-RU"/>
        </w:rPr>
        <w:t xml:space="preserve">№152-Ф3 «О персональных данных», а также на </w:t>
      </w:r>
      <w:r>
        <w:rPr>
          <w:rFonts w:ascii="Times New Roman" w:hAnsi="Times New Roman"/>
        </w:rPr>
        <w:t>обнародование и использование авторских музыкальных произведений, записи изображения и голоса, а также осуществления фото и видеосъемки;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творческую работу (нотную партитуру в формате </w:t>
      </w:r>
      <w:r>
        <w:rPr>
          <w:rFonts w:ascii="Times New Roman" w:hAnsi="Times New Roman"/>
          <w:lang w:val="en-US"/>
        </w:rPr>
        <w:t>PDF</w:t>
      </w:r>
      <w:r>
        <w:rPr>
          <w:rFonts w:ascii="Times New Roman" w:hAnsi="Times New Roman"/>
        </w:rPr>
        <w:t xml:space="preserve">, видеозапись в формате </w:t>
      </w:r>
      <w:r>
        <w:rPr>
          <w:rFonts w:ascii="Times New Roman" w:hAnsi="Times New Roman"/>
          <w:lang w:val="en-US"/>
        </w:rPr>
        <w:t>mp</w:t>
      </w:r>
      <w:r>
        <w:rPr>
          <w:rFonts w:ascii="Times New Roman" w:hAnsi="Times New Roman"/>
        </w:rPr>
        <w:t>4 своего произведения);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 теме письма участник указывает ФИО, возрастную категорию и город проживания;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 xml:space="preserve">, Отборочный тур проводится </w:t>
      </w:r>
      <w:r>
        <w:rPr>
          <w:rFonts w:ascii="Times New Roman" w:hAnsi="Times New Roman"/>
          <w:b/>
          <w:bCs/>
        </w:rPr>
        <w:t>бесплатно.</w:t>
      </w:r>
    </w:p>
    <w:p>
      <w:pPr>
        <w:pStyle w:val="BodyText"/>
        <w:jc w:val="both"/>
        <w:rPr/>
      </w:pPr>
      <w:r>
        <w:rPr>
          <w:rStyle w:val="Hyperlink"/>
          <w:color w:val="000000"/>
          <w:u w:val="none"/>
        </w:rPr>
        <w:t xml:space="preserve">7.3. После завершения </w:t>
      </w:r>
      <w:r>
        <w:rPr>
          <w:rStyle w:val="Hyperlink"/>
          <w:color w:val="000000"/>
          <w:u w:val="none"/>
          <w:lang w:val="en-US"/>
        </w:rPr>
        <w:t xml:space="preserve">I </w:t>
      </w:r>
      <w:r>
        <w:rPr>
          <w:rStyle w:val="Hyperlink"/>
          <w:color w:val="000000"/>
          <w:u w:val="none"/>
        </w:rPr>
        <w:t xml:space="preserve">отборочного тура участники, успешно прошедшие во второй тур, получают официальное приглашение для дальнейшего участия в </w:t>
      </w:r>
      <w:r>
        <w:rPr>
          <w:rStyle w:val="Hyperlink"/>
          <w:color w:val="000000"/>
          <w:u w:val="none"/>
          <w:lang w:val="ru-RU"/>
        </w:rPr>
        <w:t>К</w:t>
      </w:r>
      <w:r>
        <w:rPr>
          <w:rStyle w:val="Hyperlink"/>
          <w:color w:val="000000"/>
          <w:u w:val="none"/>
        </w:rPr>
        <w:t>онкурсе посредством электронной почты. Список претендентов, допущенных до участия во</w:t>
      </w:r>
      <w:r>
        <w:rPr>
          <w:rStyle w:val="Hyperlink"/>
          <w:color w:val="000000"/>
          <w:u w:val="none"/>
          <w:lang w:val="en-US"/>
        </w:rPr>
        <w:t xml:space="preserve"> II</w:t>
      </w:r>
      <w:r>
        <w:rPr>
          <w:rStyle w:val="Hyperlink"/>
          <w:color w:val="000000"/>
          <w:u w:val="none"/>
        </w:rPr>
        <w:t xml:space="preserve">, основном туре, </w:t>
      </w:r>
      <w:r>
        <w:rPr>
          <w:rStyle w:val="Hyperlink"/>
          <w:color w:val="000000"/>
          <w:u w:val="none"/>
          <w:lang w:val="ru-RU"/>
        </w:rPr>
        <w:t>К</w:t>
      </w:r>
      <w:r>
        <w:rPr>
          <w:rStyle w:val="Hyperlink"/>
          <w:color w:val="000000"/>
          <w:u w:val="none"/>
        </w:rPr>
        <w:t>онкурса размещается на сайте Школы - организатора.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Для участия в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II,</w:t>
      </w:r>
      <w:r>
        <w:rPr>
          <w:rFonts w:ascii="Times New Roman" w:hAnsi="Times New Roman"/>
          <w:lang w:val="ru-RU"/>
        </w:rPr>
        <w:t xml:space="preserve"> основном </w:t>
      </w:r>
      <w:r>
        <w:rPr>
          <w:rFonts w:ascii="Times New Roman" w:hAnsi="Times New Roman"/>
        </w:rPr>
        <w:t xml:space="preserve">туре Конкурса композиторам необходимо предоставить через электронную почту </w:t>
      </w:r>
      <w:hyperlink r:id="rId7">
        <w:r>
          <w:rPr>
            <w:rStyle w:val="Hyperlink"/>
            <w:rFonts w:ascii="Times New Roman" w:hAnsi="Times New Roman"/>
          </w:rPr>
          <w:t>amadey.fk@mail.ru</w:t>
        </w:r>
      </w:hyperlink>
      <w:r>
        <w:rPr>
          <w:rFonts w:ascii="Times New Roman" w:hAnsi="Times New Roman"/>
        </w:rPr>
        <w:t xml:space="preserve"> следующие документы:</w:t>
      </w:r>
    </w:p>
    <w:p>
      <w:pPr>
        <w:pStyle w:val="BodyText"/>
        <w:jc w:val="both"/>
        <w:rPr/>
      </w:pPr>
      <w:r>
        <w:rPr>
          <w:rFonts w:ascii="Times New Roman" w:hAnsi="Times New Roman"/>
        </w:rPr>
        <w:t xml:space="preserve">- заявку на участие во </w:t>
      </w:r>
      <w:r>
        <w:rPr>
          <w:rFonts w:ascii="Times New Roman" w:hAnsi="Times New Roman"/>
          <w:lang w:val="en-US"/>
        </w:rPr>
        <w:t xml:space="preserve">II </w:t>
      </w:r>
      <w:r>
        <w:rPr>
          <w:rFonts w:ascii="Times New Roman" w:hAnsi="Times New Roman"/>
        </w:rPr>
        <w:t xml:space="preserve">основном туре в формате </w:t>
      </w:r>
      <w:r>
        <w:rPr>
          <w:rFonts w:ascii="Times New Roman" w:hAnsi="Times New Roman"/>
          <w:lang w:val="en-US"/>
        </w:rPr>
        <w:t>WORD</w:t>
      </w:r>
      <w:r>
        <w:rPr>
          <w:rFonts w:ascii="Times New Roman" w:hAnsi="Times New Roman"/>
        </w:rPr>
        <w:t xml:space="preserve"> (Приложение 2);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творческую работу (нотную партитуру в формате </w:t>
      </w:r>
      <w:r>
        <w:rPr>
          <w:rFonts w:ascii="Times New Roman" w:hAnsi="Times New Roman"/>
          <w:lang w:val="en-US"/>
        </w:rPr>
        <w:t>PDF</w:t>
      </w:r>
      <w:r>
        <w:rPr>
          <w:rFonts w:ascii="Times New Roman" w:hAnsi="Times New Roman"/>
        </w:rPr>
        <w:t xml:space="preserve">, видеозапись в формате </w:t>
      </w:r>
      <w:r>
        <w:rPr>
          <w:rFonts w:ascii="Times New Roman" w:hAnsi="Times New Roman"/>
          <w:lang w:val="en-US"/>
        </w:rPr>
        <w:t>mp</w:t>
      </w:r>
      <w:r>
        <w:rPr>
          <w:rFonts w:ascii="Times New Roman" w:hAnsi="Times New Roman"/>
        </w:rPr>
        <w:t>4 двух произведений);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копию квитанции об уплате благотворительного взноса (пожертвование);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в теме письма участник указывает </w:t>
      </w:r>
      <w:r>
        <w:rPr>
          <w:rFonts w:ascii="Times New Roman" w:hAnsi="Times New Roman"/>
          <w:lang w:val="en-US"/>
        </w:rPr>
        <w:t xml:space="preserve">II </w:t>
      </w:r>
      <w:r>
        <w:rPr>
          <w:rFonts w:ascii="Times New Roman" w:hAnsi="Times New Roman"/>
          <w:lang w:val="ru-RU"/>
        </w:rPr>
        <w:t xml:space="preserve">тур, </w:t>
      </w:r>
      <w:r>
        <w:rPr>
          <w:rFonts w:ascii="Times New Roman" w:hAnsi="Times New Roman"/>
        </w:rPr>
        <w:t>ФИО, возрастную категорию и город проживания.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7.5. Данные, указанные в Заявке, будут использованы в наградных материалах — грамотах и дипломах.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7.6. Оценка работ каждым членом Жюри осуществляется по 10-ти бальной шкале. Итоговое количество баллов каждого участника определяется как среднее арифметическое от общей суммы полученных баллов: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Гран-При — 10 баллов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Лауреат 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 xml:space="preserve"> степени — 9 — 9,9 баллов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Лауреат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степени — 8 - 8,9 баллов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Лауреат </w:t>
      </w:r>
      <w:r>
        <w:rPr>
          <w:rFonts w:ascii="Times New Roman" w:hAnsi="Times New Roman"/>
          <w:lang w:val="en-US"/>
        </w:rPr>
        <w:t>III</w:t>
      </w:r>
      <w:r>
        <w:rPr>
          <w:rFonts w:ascii="Times New Roman" w:hAnsi="Times New Roman"/>
        </w:rPr>
        <w:t xml:space="preserve"> степени — 7 — 7,9 баллов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Дипломант — 6- 6,9 баллов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Грамота участника — ниже 6 баллов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7.7. Члены жюри оценивают конкурсные работы по следующим критериям: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-эмоционально-смысловая яркость воплощения образов музыкального произведения;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-оригинальность тематизма и его музыкальное развитие;</w:t>
      </w:r>
    </w:p>
    <w:p>
      <w:pPr>
        <w:pStyle w:val="BodyText"/>
        <w:jc w:val="both"/>
        <w:rPr/>
      </w:pPr>
      <w:r>
        <w:rPr>
          <w:rStyle w:val="Strong"/>
          <w:rFonts w:ascii="Times New Roman" w:hAnsi="Times New Roman"/>
          <w:b w:val="false"/>
          <w:bCs w:val="false"/>
        </w:rPr>
        <w:t>-ясность и чёткость художественной концепции;</w:t>
      </w:r>
    </w:p>
    <w:p>
      <w:pPr>
        <w:pStyle w:val="BodyText"/>
        <w:jc w:val="both"/>
        <w:rPr/>
      </w:pPr>
      <w:r>
        <w:rPr>
          <w:rStyle w:val="Strong"/>
          <w:rFonts w:ascii="Times New Roman" w:hAnsi="Times New Roman"/>
          <w:b w:val="false"/>
          <w:bCs w:val="false"/>
        </w:rPr>
        <w:t xml:space="preserve">-соответствие представленной на конкурс музыки требованиям Конкурса (ноты в формате </w:t>
      </w:r>
      <w:r>
        <w:rPr>
          <w:rStyle w:val="Strong"/>
          <w:rFonts w:ascii="Times New Roman" w:hAnsi="Times New Roman"/>
          <w:b w:val="false"/>
          <w:bCs w:val="false"/>
          <w:lang w:val="en-US"/>
        </w:rPr>
        <w:t>PDF</w:t>
      </w:r>
      <w:r>
        <w:rPr>
          <w:rStyle w:val="Strong"/>
          <w:rFonts w:ascii="Times New Roman" w:hAnsi="Times New Roman"/>
          <w:b w:val="false"/>
          <w:bCs w:val="false"/>
        </w:rPr>
        <w:t>, ссылка на видео файл (</w:t>
      </w:r>
      <w:r>
        <w:rPr>
          <w:rStyle w:val="Strong"/>
          <w:rFonts w:ascii="Times New Roman" w:hAnsi="Times New Roman"/>
          <w:b w:val="false"/>
          <w:bCs w:val="false"/>
          <w:lang w:val="en-US"/>
        </w:rPr>
        <w:t>mp</w:t>
      </w:r>
      <w:r>
        <w:rPr>
          <w:rStyle w:val="Strong"/>
          <w:rFonts w:ascii="Times New Roman" w:hAnsi="Times New Roman"/>
          <w:b w:val="false"/>
          <w:bCs w:val="false"/>
        </w:rPr>
        <w:t>4), временной лимит конкурсных работ).</w:t>
      </w:r>
    </w:p>
    <w:p>
      <w:pPr>
        <w:pStyle w:val="BodyText"/>
        <w:jc w:val="both"/>
        <w:rPr/>
      </w:pPr>
      <w:r>
        <w:rPr>
          <w:rFonts w:ascii="Times New Roman" w:hAnsi="Times New Roman"/>
        </w:rPr>
        <w:t>7.8. По итогам работы жюри в каждой возрастной группе определяются обладатели Гран-При, Лауреаты I, II и III премии, Дипломанты и участники Конкурса</w:t>
      </w:r>
      <w:r>
        <w:rPr>
          <w:rStyle w:val="Strong"/>
          <w:rFonts w:ascii="Times New Roman" w:hAnsi="Times New Roman"/>
          <w:b w:val="false"/>
        </w:rPr>
        <w:t>.</w:t>
      </w:r>
      <w:r>
        <w:rPr>
          <w:rStyle w:val="Strong"/>
          <w:rFonts w:ascii="Times New Roman" w:hAnsi="Times New Roman"/>
        </w:rPr>
        <w:t xml:space="preserve"> </w:t>
      </w:r>
      <w:r>
        <w:rPr>
          <w:rStyle w:val="Strong"/>
          <w:rFonts w:ascii="Times New Roman" w:hAnsi="Times New Roman"/>
          <w:b w:val="false"/>
          <w:bCs w:val="false"/>
        </w:rPr>
        <w:t>Наградные материалы вручаются очно, на гала-концерте и церемонии награждения. Финансовые расходы в случае Участия в церемонии награждения иногородних участников Конкурса осуществляется ими самостоятельно.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7.9. Жюри имеет право присуждать не все места, делить места между конкурсантами, вручать специальные дипломы и призы.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7.10. Все решения Жюри являются окончательными и пересмотру не подлежат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7.11. Преподавателям, подготовившим участников Конкурса, прошедших во II, основной тур благодарственные письма можно будет скачать по ссылке Школы-Организатора в сроки указанные на сайте. 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Оргкомитет имеет право на радиотрансляцию, звукозапись, видеозапись, телевизионную трансляцию, фотографирование конкурсных выступлений, а также размещение этого контента на информационных ресурсах: на сайте школы, группах Конкурса в социальных сетях и других ресурсах без выплаты компенсации конкурсантам, участникам фестиваля и иллюстраторам. Видео лауреатов конкурсных произведений, присланных в оргкомитет, будет опубликовано на сайте ГБУДО г.Москвы «Детской музыкальной школы им. А.М. Иванова-Крамского» сроком на 5(пять) лет без выплаты авторского гонорара.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7.12. В Конкурсе учрежден специальный приз «За лучшее музыкальное сочинение в стиле Моцарта»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7.13. На церемонии награждения участников Конкурса принимают участие Лауреаты 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III</w:t>
      </w:r>
      <w:r>
        <w:rPr>
          <w:rFonts w:ascii="Times New Roman" w:hAnsi="Times New Roman"/>
        </w:rPr>
        <w:t xml:space="preserve"> степени, по предварительной договоренности с организаторами конкурса-фестиваля.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7.14 По итогам Конкурса будет издан сборник работ-лауреатов «Амадей-2026».</w:t>
      </w:r>
      <w:r>
        <w:rPr>
          <w:rStyle w:val="Strong"/>
          <w:rFonts w:ascii="Times New Roman" w:hAnsi="Times New Roman"/>
          <w:b w:val="false"/>
          <w:bCs w:val="false"/>
          <w:sz w:val="24"/>
          <w:szCs w:val="24"/>
        </w:rPr>
        <w:t xml:space="preserve"> Напечатанный авторский экземпляр может быть получен участниками в Школе-Организаторе или по предварительной договорённости отправлен почтой в любой регион Российской Федерации.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center"/>
        <w:rPr>
          <w:b/>
          <w:bCs/>
        </w:rPr>
      </w:pPr>
      <w:r>
        <w:rPr>
          <w:rFonts w:ascii="Times New Roman" w:hAnsi="Times New Roman"/>
          <w:b/>
          <w:bCs/>
        </w:rPr>
        <w:t>ЖЮРИ КОНКУРСА</w:t>
      </w:r>
    </w:p>
    <w:p>
      <w:pPr>
        <w:pStyle w:val="BodyText"/>
        <w:jc w:val="both"/>
        <w:rPr>
          <w:b/>
          <w:bCs/>
        </w:rPr>
      </w:pPr>
      <w:r>
        <w:rPr>
          <w:rFonts w:ascii="Times New Roman" w:hAnsi="Times New Roman"/>
          <w:b/>
          <w:bCs/>
        </w:rPr>
        <w:t xml:space="preserve">Фомина Светлана Владимировна — </w:t>
      </w:r>
      <w:r>
        <w:rPr>
          <w:rFonts w:ascii="Times New Roman" w:hAnsi="Times New Roman"/>
          <w:b w:val="false"/>
          <w:bCs w:val="false"/>
        </w:rPr>
        <w:t xml:space="preserve">композитор, член Союза композиторов России, преподаватель МГК им. П,И. Чайковского и ГБУДО г.Москвы «Детской музыкальной школы им. Э .Грига», руководитель Окружного экспертного совета ДОПСКИ по направлению «Композиция» ЗАО и ЮЗАО г.Москвы. </w:t>
      </w:r>
    </w:p>
    <w:p>
      <w:pPr>
        <w:pStyle w:val="BodyText"/>
        <w:jc w:val="both"/>
        <w:rPr>
          <w:b/>
          <w:bCs/>
        </w:rPr>
      </w:pPr>
      <w:r>
        <w:rPr>
          <w:rFonts w:ascii="Times New Roman" w:hAnsi="Times New Roman"/>
          <w:b/>
          <w:bCs/>
        </w:rPr>
        <w:t xml:space="preserve">Васильева Ольга Сергеевна — </w:t>
      </w:r>
      <w:r>
        <w:rPr>
          <w:rFonts w:ascii="Times New Roman" w:hAnsi="Times New Roman"/>
          <w:b w:val="false"/>
          <w:bCs w:val="false"/>
        </w:rPr>
        <w:t>композитор, член Союза композиторов России,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 w:val="false"/>
          <w:bCs w:val="false"/>
        </w:rPr>
        <w:t>преподаватель высшей категории по классу музыкально-теоретических дисциплин ГБУДО «Детской школы искусств им. Д.С. Бортнянского» г.Москвы.</w:t>
      </w:r>
    </w:p>
    <w:p>
      <w:pPr>
        <w:pStyle w:val="BodyText"/>
        <w:jc w:val="both"/>
        <w:rPr>
          <w:b/>
          <w:bCs/>
        </w:rPr>
      </w:pPr>
      <w:r>
        <w:rPr>
          <w:rStyle w:val="Strong"/>
          <w:rFonts w:ascii="Times New Roman" w:hAnsi="Times New Roman"/>
          <w:b/>
          <w:bCs/>
          <w:sz w:val="24"/>
          <w:szCs w:val="24"/>
        </w:rPr>
        <w:t>Кодочигова Елена Андреевна</w:t>
      </w:r>
      <w:r>
        <w:rPr>
          <w:rStyle w:val="Strong"/>
          <w:rFonts w:ascii="Times New Roman" w:hAnsi="Times New Roman"/>
          <w:b w:val="false"/>
          <w:bCs w:val="false"/>
          <w:sz w:val="24"/>
          <w:szCs w:val="24"/>
        </w:rPr>
        <w:t xml:space="preserve"> — композитор, член Союза композиторов России, преподаватель теоретических дисциплин «Первой Детской Музыкальной Школы имени В.И. Казенина» г.Кирова.</w:t>
      </w:r>
    </w:p>
    <w:p>
      <w:pPr>
        <w:pStyle w:val="BodyText"/>
        <w:jc w:val="both"/>
        <w:rPr>
          <w:b/>
          <w:bCs/>
        </w:rPr>
      </w:pPr>
      <w:r>
        <w:rPr>
          <w:rStyle w:val="Strong"/>
          <w:rFonts w:ascii="Times New Roman" w:hAnsi="Times New Roman"/>
          <w:b/>
          <w:bCs/>
          <w:sz w:val="24"/>
          <w:szCs w:val="24"/>
        </w:rPr>
        <w:t xml:space="preserve">Дягилева Илона Константиновна — </w:t>
      </w:r>
      <w:r>
        <w:rPr>
          <w:rStyle w:val="Strong"/>
          <w:rFonts w:ascii="Times New Roman" w:hAnsi="Times New Roman"/>
          <w:b w:val="false"/>
          <w:bCs w:val="false"/>
          <w:sz w:val="24"/>
          <w:szCs w:val="24"/>
        </w:rPr>
        <w:t>композитор, ч</w:t>
      </w:r>
      <w:r>
        <w:rPr>
          <w:rStyle w:val="Strong"/>
          <w:rFonts w:ascii="Times New Roman" w:hAnsi="Times New Roman"/>
          <w:b w:val="false"/>
          <w:bCs w:val="false"/>
          <w:sz w:val="24"/>
          <w:szCs w:val="24"/>
        </w:rPr>
        <w:t>лен Союза композиторов Р</w:t>
      </w:r>
      <w:r>
        <w:rPr>
          <w:rStyle w:val="Strong"/>
          <w:rFonts w:ascii="Times New Roman" w:hAnsi="Times New Roman"/>
          <w:b w:val="false"/>
          <w:bCs w:val="false"/>
          <w:sz w:val="24"/>
          <w:szCs w:val="24"/>
        </w:rPr>
        <w:t>оссии</w:t>
      </w:r>
      <w:r>
        <w:rPr>
          <w:rStyle w:val="Strong"/>
          <w:rFonts w:ascii="Times New Roman" w:hAnsi="Times New Roman"/>
          <w:b w:val="false"/>
          <w:bCs w:val="false"/>
          <w:sz w:val="24"/>
          <w:szCs w:val="24"/>
        </w:rPr>
        <w:t xml:space="preserve">, председатель Самарского отделения Гильдии Молодых Музыкантов "МолОт" Российского музыкального союза. </w:t>
      </w:r>
    </w:p>
    <w:p>
      <w:pPr>
        <w:pStyle w:val="BodyText"/>
        <w:jc w:val="both"/>
        <w:rPr>
          <w:b/>
          <w:bCs/>
        </w:rPr>
      </w:pPr>
      <w:r>
        <w:rPr/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8. Финансовые условия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8.1  Сумма вступительного взноса составляет: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Одна заявка - 1800 рублей (одна тысяча восемьсот рублей) для учащихся ДМШ, ДШИ и ССУЗ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Одна заявка — 1000 рублей для учащихся ГБУДО г.Москвы «ДМШ им. А.М. Иванова-Крамского»</w:t>
      </w:r>
    </w:p>
    <w:p>
      <w:pPr>
        <w:pStyle w:val="BodyText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8.2 Реквизиты для оплаты:</w:t>
      </w:r>
    </w:p>
    <w:p>
      <w:pPr>
        <w:pStyle w:val="BodyText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</w:r>
    </w:p>
    <w:p>
      <w:pPr>
        <w:pStyle w:val="BodyText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 Учащиеся с ограниченными возможностями от уплаты вступительного взноса освобождаются (при наличии копии справки)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 Скидка для многодетных семей не предусмотрена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8.5 В случае отказа от участия в конкурсе сумма вступительного взноса не возвращается.</w:t>
      </w:r>
    </w:p>
    <w:p>
      <w:pPr>
        <w:pStyle w:val="BodyText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>Приложение 1</w:t>
      </w:r>
    </w:p>
    <w:p>
      <w:pPr>
        <w:pStyle w:val="Normal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Заявка на участие в I</w:t>
      </w:r>
      <w:r>
        <w:rPr>
          <w:rStyle w:val="Strong"/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Style w:val="Strong"/>
          <w:rFonts w:ascii="Times New Roman" w:hAnsi="Times New Roman"/>
          <w:sz w:val="28"/>
          <w:szCs w:val="28"/>
        </w:rPr>
        <w:t xml:space="preserve"> отборочном туре </w:t>
      </w:r>
    </w:p>
    <w:p>
      <w:pPr>
        <w:pStyle w:val="Normal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 xml:space="preserve">Первого открытого межрегионального конкурса-фестиваля юных композиторов «АМАДЕЙ-2026». 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firstRow="1" w:noVBand="1" w:lastRow="0" w:firstColumn="1" w:lastColumn="0" w:noHBand="0" w:val="04a0"/>
      </w:tblPr>
      <w:tblGrid>
        <w:gridCol w:w="3514"/>
        <w:gridCol w:w="6123"/>
      </w:tblGrid>
      <w:tr>
        <w:trPr>
          <w:trHeight w:val="744" w:hRule="atLeast"/>
        </w:trPr>
        <w:tc>
          <w:tcPr>
            <w:tcW w:w="3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6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32" w:hRule="atLeast"/>
        </w:trPr>
        <w:tc>
          <w:tcPr>
            <w:tcW w:w="35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Возрастная группа</w:t>
            </w:r>
          </w:p>
        </w:tc>
        <w:tc>
          <w:tcPr>
            <w:tcW w:w="61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960" w:hRule="atLeast"/>
        </w:trPr>
        <w:tc>
          <w:tcPr>
            <w:tcW w:w="35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сочинения и продолжительность звучания</w:t>
            </w:r>
          </w:p>
        </w:tc>
        <w:tc>
          <w:tcPr>
            <w:tcW w:w="61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912" w:hRule="atLeast"/>
        </w:trPr>
        <w:tc>
          <w:tcPr>
            <w:tcW w:w="35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Название, адрес и телефон учебного заведения</w:t>
            </w:r>
          </w:p>
        </w:tc>
        <w:tc>
          <w:tcPr>
            <w:tcW w:w="61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020" w:hRule="atLeast"/>
        </w:trPr>
        <w:tc>
          <w:tcPr>
            <w:tcW w:w="35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преподавателя, телефон, электронный адрес</w:t>
            </w:r>
          </w:p>
        </w:tc>
        <w:tc>
          <w:tcPr>
            <w:tcW w:w="61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5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 и электронный адрес законного представителя (родителя)</w:t>
            </w:r>
          </w:p>
        </w:tc>
        <w:tc>
          <w:tcPr>
            <w:tcW w:w="61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BodyText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</w:r>
    </w:p>
    <w:p>
      <w:pPr>
        <w:pStyle w:val="BodyText"/>
        <w:jc w:val="en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jc w:val="en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jc w:val="en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jc w:val="en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jc w:val="en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jc w:val="en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jc w:val="en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jc w:val="en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jc w:val="en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jc w:val="en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jc w:val="en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jc w:val="en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>
      <w:pPr>
        <w:pStyle w:val="BodyText"/>
        <w:jc w:val="en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Заявка на участие в I</w:t>
      </w:r>
      <w:r>
        <w:rPr>
          <w:rStyle w:val="Strong"/>
          <w:rFonts w:ascii="Times New Roman" w:hAnsi="Times New Roman"/>
          <w:sz w:val="28"/>
          <w:szCs w:val="28"/>
          <w:lang w:val="en-US"/>
        </w:rPr>
        <w:t>I,</w:t>
      </w:r>
      <w:r>
        <w:rPr>
          <w:rStyle w:val="Strong"/>
          <w:rFonts w:ascii="Times New Roman" w:hAnsi="Times New Roman"/>
          <w:sz w:val="28"/>
          <w:szCs w:val="28"/>
          <w:lang w:val="ru-RU"/>
        </w:rPr>
        <w:t xml:space="preserve"> основном </w:t>
      </w:r>
      <w:r>
        <w:rPr>
          <w:rStyle w:val="Strong"/>
          <w:rFonts w:ascii="Times New Roman" w:hAnsi="Times New Roman"/>
          <w:sz w:val="28"/>
          <w:szCs w:val="28"/>
        </w:rPr>
        <w:t xml:space="preserve">туре </w:t>
      </w:r>
    </w:p>
    <w:p>
      <w:pPr>
        <w:pStyle w:val="Normal"/>
        <w:jc w:val="center"/>
        <w:rPr/>
      </w:pPr>
      <w:r>
        <w:rPr>
          <w:rStyle w:val="Strong"/>
          <w:rFonts w:ascii="Times New Roman" w:hAnsi="Times New Roman"/>
          <w:sz w:val="28"/>
          <w:szCs w:val="28"/>
          <w:lang w:val="ru-RU"/>
        </w:rPr>
        <w:t xml:space="preserve">Первого открытого межрегионального конкурса-фестиваля юных композиторов «АМАДЕЙ-2026». 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firstRow="1" w:noVBand="1" w:lastRow="0" w:firstColumn="1" w:lastColumn="0" w:noHBand="0" w:val="04a0"/>
      </w:tblPr>
      <w:tblGrid>
        <w:gridCol w:w="3514"/>
        <w:gridCol w:w="6123"/>
      </w:tblGrid>
      <w:tr>
        <w:trPr/>
        <w:tc>
          <w:tcPr>
            <w:tcW w:w="3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6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5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Возрастная группа</w:t>
            </w:r>
          </w:p>
        </w:tc>
        <w:tc>
          <w:tcPr>
            <w:tcW w:w="61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5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Названия сочинений и продолжительность звучания</w:t>
            </w:r>
          </w:p>
        </w:tc>
        <w:tc>
          <w:tcPr>
            <w:tcW w:w="61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</w:tr>
      <w:tr>
        <w:trPr/>
        <w:tc>
          <w:tcPr>
            <w:tcW w:w="35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Название, адрес и телефон учебного заведения</w:t>
            </w:r>
          </w:p>
        </w:tc>
        <w:tc>
          <w:tcPr>
            <w:tcW w:w="61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5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преподавателя, телефон, электронный адрес</w:t>
            </w:r>
          </w:p>
        </w:tc>
        <w:tc>
          <w:tcPr>
            <w:tcW w:w="61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5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 и электронный адрес законного представителя (родителя)</w:t>
            </w:r>
          </w:p>
        </w:tc>
        <w:tc>
          <w:tcPr>
            <w:tcW w:w="61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91" w:hRule="atLeast"/>
        </w:trPr>
        <w:tc>
          <w:tcPr>
            <w:tcW w:w="35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проживания с указанием индекса города проживания </w:t>
            </w:r>
          </w:p>
        </w:tc>
        <w:tc>
          <w:tcPr>
            <w:tcW w:w="61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91" w:hRule="atLeast"/>
        </w:trPr>
        <w:tc>
          <w:tcPr>
            <w:tcW w:w="963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jc w:val="star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Просьба к конкурсантам прислать нам на почту фотографии и небольшое эссе об участнике:</w:t>
              <w:br/>
              <w:t>ФОТО - (от 3-х до 6 штук)</w:t>
              <w:br/>
              <w:t>Горизонтальные фото в хорошем качестве, одну — портретную, а остальные любые, которые могут  раскрыть образ, характер, увлечения юного композитора</w:t>
              <w:br/>
              <w:t>ЭССЕ — 5-6 предложений о юном композиторе (где живет, чем занимается, чем увлекается, любые достижения, что любит, о чем мечтает….)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jc w:val="en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spacing w:before="0" w:after="140"/>
        <w:jc w:val="en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erif">
    <w:altName w:val="Times New Roman"/>
    <w:charset w:val="cc" w:characterSet="windows-1251"/>
    <w:family w:val="swiss"/>
    <w:pitch w:val="variable"/>
  </w:font>
  <w:font w:name="OpenSymbol">
    <w:altName w:val="Arial Unicode MS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2">
    <w:lvl w:ilvl="0">
      <w:start w:val="2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2"/>
      <w:numFmt w:val="decimal"/>
      <w:lvlText w:val="%1.%2."/>
      <w:lvlJc w:val="start"/>
      <w:pPr>
        <w:tabs>
          <w:tab w:val="num" w:pos="0"/>
        </w:tabs>
        <w:ind w:start="360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720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108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180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2">
    <w:name w:val="Heading 2"/>
    <w:basedOn w:val="Title"/>
    <w:next w:val="BodyText"/>
    <w:uiPriority w:val="9"/>
    <w:unhideWhenUsed/>
    <w:qFormat/>
    <w:pPr>
      <w:spacing w:before="200" w:after="120"/>
      <w:outlineLvl w:val="1"/>
    </w:pPr>
    <w:rPr>
      <w:rFonts w:ascii="Liberation Serif" w:hAnsi="Liberation Serif" w:eastAsia="NSimSun"/>
      <w:b/>
      <w:bCs/>
      <w:sz w:val="36"/>
      <w:szCs w:val="36"/>
    </w:rPr>
  </w:style>
  <w:style w:type="paragraph" w:styleId="Heading3">
    <w:name w:val="Heading 3"/>
    <w:basedOn w:val="Title"/>
    <w:next w:val="BodyText"/>
    <w:uiPriority w:val="9"/>
    <w:semiHidden/>
    <w:unhideWhenUsed/>
    <w:qFormat/>
    <w:pPr>
      <w:spacing w:before="140" w:after="120"/>
      <w:outlineLvl w:val="2"/>
    </w:pPr>
    <w:rPr>
      <w:rFonts w:ascii="Liberation Serif" w:hAnsi="Liberation Serif" w:eastAsia="NSimSun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character" w:styleId="Style12" w:customStyle="1">
    <w:name w:val="Маркеры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Style13" w:customStyle="1">
    <w:name w:val="Основной текст Знак"/>
    <w:basedOn w:val="DefaultParagraphFont"/>
    <w:qFormat/>
    <w:rPr/>
  </w:style>
  <w:style w:type="character" w:styleId="Emphasis">
    <w:name w:val="Emphasis"/>
    <w:qFormat/>
    <w:rPr>
      <w:i/>
      <w:i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3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Default" w:customStyle="1">
    <w:name w:val="Default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NSimSun" w:cs="Lucida Sans"/>
      <w:color w:val="000000"/>
      <w:kern w:val="2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rive.google.com/" TargetMode="External"/><Relationship Id="rId3" Type="http://schemas.openxmlformats.org/officeDocument/2006/relationships/hyperlink" Target="https://yadi.sk/" TargetMode="External"/><Relationship Id="rId4" Type="http://schemas.openxmlformats.org/officeDocument/2006/relationships/hyperlink" Target="https://rutube.ru/" TargetMode="External"/><Relationship Id="rId5" Type="http://schemas.openxmlformats.org/officeDocument/2006/relationships/hyperlink" Target="mailto:amadey.fk@mail.ru" TargetMode="External"/><Relationship Id="rId6" Type="http://schemas.openxmlformats.org/officeDocument/2006/relationships/hyperlink" Target="mailto:amadey.fk@mail.ru" TargetMode="External"/><Relationship Id="rId7" Type="http://schemas.openxmlformats.org/officeDocument/2006/relationships/hyperlink" Target="mailto:amadey.fk@mail.ru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Application>LibreOffice/7.6.6.3$Windows_X86_64 LibreOffice_project/d97b2716a9a4a2ce1391dee1765565ea469b0ae7</Application>
  <AppVersion>15.0000</AppVersion>
  <Pages>7</Pages>
  <Words>1502</Words>
  <Characters>10419</Characters>
  <CharactersWithSpaces>11849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2024-09-04T12:13:00Z</dcterms:created>
  <dc:creator>UliaF</dc:creator>
  <dc:description/>
  <dc:language>ru-RU</dc:language>
  <cp:lastModifiedBy/>
  <dcterms:modified xsi:type="dcterms:W3CDTF">2025-12-23T13:06:09Z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